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0A" w:rsidRDefault="00660F0A" w:rsidP="0066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Times New Roman"/>
          <w:b/>
          <w:bCs/>
          <w:sz w:val="20"/>
          <w:szCs w:val="20"/>
        </w:rPr>
        <w:t xml:space="preserve">Протокол </w:t>
      </w:r>
      <w:r>
        <w:rPr>
          <w:rFonts w:ascii="PT Astra Serif" w:hAnsi="PT Astra Serif" w:cs="Times New Roman"/>
          <w:b/>
          <w:bCs/>
          <w:sz w:val="20"/>
          <w:szCs w:val="20"/>
        </w:rPr>
        <w:br/>
        <w:t xml:space="preserve">Подведения итогов процедуры </w:t>
      </w:r>
      <w:r>
        <w:rPr>
          <w:rFonts w:ascii="PT Astra Serif" w:hAnsi="PT Astra Serif" w:cs="Times New Roman"/>
          <w:b/>
          <w:bCs/>
          <w:sz w:val="20"/>
          <w:szCs w:val="20"/>
        </w:rPr>
        <w:br/>
        <w:t>22000123360000000001,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660F0A" w:rsidTr="00660F0A">
        <w:trPr>
          <w:trHeight w:val="100"/>
        </w:trPr>
        <w:tc>
          <w:tcPr>
            <w:tcW w:w="5096" w:type="dxa"/>
            <w:hideMark/>
          </w:tcPr>
          <w:p w:rsidR="00660F0A" w:rsidRDefault="0066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Сенгилеевский р-н</w:t>
            </w:r>
          </w:p>
        </w:tc>
        <w:tc>
          <w:tcPr>
            <w:tcW w:w="5132" w:type="dxa"/>
            <w:hideMark/>
          </w:tcPr>
          <w:p w:rsidR="00660F0A" w:rsidRDefault="00660F0A" w:rsidP="00B1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«11» марта 2024г.</w:t>
            </w:r>
          </w:p>
        </w:tc>
      </w:tr>
    </w:tbl>
    <w:p w:rsidR="00660F0A" w:rsidRDefault="00660F0A" w:rsidP="00660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Продавцом является: МУНИЦИПАЛЬНОЕ УЧРЕЖДЕНИЕ АДМИНИСТРАЦИЯ МУНИЦИПАЛЬНОГО ОБРАЗОВАНИЯ ЕЛАУРСКОЕ СЕЛЬСКОЕ ПОСЕЛЕНИЕ СЕНГИЛЕЕВСКОГО РАЙОНА УЛЬЯНОВСКОЙ ОБЛАСТИ</w:t>
      </w:r>
    </w:p>
    <w:p w:rsidR="00660F0A" w:rsidRDefault="00660F0A" w:rsidP="00660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Times New Roman"/>
          <w:b/>
          <w:bCs/>
          <w:sz w:val="20"/>
          <w:szCs w:val="20"/>
        </w:rPr>
        <w:t>1. Наименование процедуры: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br/>
        <w:t>О проведении открытого аукциона в электронной форме по продаже муниципального недвижимого имущества</w:t>
      </w:r>
    </w:p>
    <w:p w:rsidR="00660F0A" w:rsidRDefault="00660F0A" w:rsidP="00660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Times New Roman"/>
          <w:b/>
          <w:bCs/>
          <w:sz w:val="20"/>
          <w:szCs w:val="20"/>
        </w:rPr>
        <w:t>2. Предмета договора: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br/>
        <w:t>Нежилое здание общей площадью 483,3 кв</w:t>
      </w:r>
      <w:proofErr w:type="gramStart"/>
      <w:r>
        <w:rPr>
          <w:rFonts w:ascii="PT Astra Serif" w:hAnsi="PT Astra Serif" w:cs="Times New Roman"/>
          <w:sz w:val="20"/>
          <w:szCs w:val="20"/>
        </w:rPr>
        <w:t>.м</w:t>
      </w:r>
      <w:proofErr w:type="gramEnd"/>
      <w:r>
        <w:rPr>
          <w:rFonts w:ascii="PT Astra Serif" w:hAnsi="PT Astra Serif" w:cs="Times New Roman"/>
          <w:sz w:val="20"/>
          <w:szCs w:val="20"/>
        </w:rPr>
        <w:t>, кадастровый номер 73:14:051701:1325, здание гаража общей площадью 278,9 кв.м., кадастровый номер: 73:14:051701:1149 с земельным участком общей площадью 4123 кв.м., кадастровый номер 73:14:051701:1359.</w:t>
      </w:r>
    </w:p>
    <w:p w:rsidR="00660F0A" w:rsidRDefault="00660F0A" w:rsidP="00660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Times New Roman"/>
          <w:b/>
          <w:bCs/>
          <w:sz w:val="20"/>
          <w:szCs w:val="20"/>
        </w:rPr>
        <w:t>3. Начальная цена договора: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br/>
        <w:t>1 896 846 RUB</w:t>
      </w:r>
      <w:proofErr w:type="gramStart"/>
      <w:r>
        <w:rPr>
          <w:rFonts w:ascii="PT Astra Serif" w:hAnsi="PT Astra Serif" w:cs="Times New Roman"/>
          <w:sz w:val="20"/>
          <w:szCs w:val="20"/>
        </w:rPr>
        <w:t xml:space="preserve"> С</w:t>
      </w:r>
      <w:proofErr w:type="gramEnd"/>
      <w:r>
        <w:rPr>
          <w:rFonts w:ascii="PT Astra Serif" w:hAnsi="PT Astra Serif" w:cs="Times New Roman"/>
          <w:sz w:val="20"/>
          <w:szCs w:val="20"/>
        </w:rPr>
        <w:t xml:space="preserve"> учетом НДС            </w:t>
      </w:r>
    </w:p>
    <w:p w:rsidR="00660F0A" w:rsidRDefault="00660F0A" w:rsidP="00660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4. Извещение и документация о проведении настоящей процедуры были размещены «02» февраля 2024 года на сайте Единой электронной торговой площадки (АО «ЕЭТП»), по адресу в сети «Интернет»: </w:t>
      </w:r>
      <w:hyperlink r:id="rId4" w:anchor="http://178fz.roseltorg.ru" w:history="1">
        <w:r>
          <w:rPr>
            <w:rStyle w:val="a3"/>
            <w:rFonts w:ascii="PT Astra Serif" w:hAnsi="PT Astra Serif" w:cs="Times New Roman"/>
            <w:color w:val="auto"/>
            <w:sz w:val="20"/>
            <w:szCs w:val="20"/>
            <w:u w:val="none"/>
          </w:rPr>
          <w:t>http://178fz.roseltorg.ru</w:t>
        </w:r>
      </w:hyperlink>
      <w:r>
        <w:rPr>
          <w:rFonts w:ascii="PT Astra Serif" w:hAnsi="PT Astra Serif" w:cs="Times New Roman"/>
          <w:sz w:val="20"/>
          <w:szCs w:val="20"/>
        </w:rPr>
        <w:t>.</w:t>
      </w:r>
    </w:p>
    <w:p w:rsidR="00660F0A" w:rsidRDefault="00660F0A" w:rsidP="00660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5. Процедура 22000123360000000001, лот №1 признана несостоявшейся, так как до окончания приема заявок не было подано ни одной заявки на участие.</w:t>
      </w:r>
    </w:p>
    <w:p w:rsidR="00660F0A" w:rsidRDefault="00660F0A" w:rsidP="00660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r:id="rId5" w:anchor="http://178fz.roseltorg.ru" w:history="1">
        <w:r>
          <w:rPr>
            <w:rStyle w:val="a3"/>
            <w:rFonts w:ascii="PT Astra Serif" w:hAnsi="PT Astra Serif" w:cs="Times New Roman"/>
            <w:color w:val="auto"/>
            <w:sz w:val="20"/>
            <w:szCs w:val="20"/>
            <w:u w:val="none"/>
          </w:rPr>
          <w:t>http://178fz.roseltorg.ru</w:t>
        </w:r>
      </w:hyperlink>
      <w:r>
        <w:rPr>
          <w:rFonts w:ascii="PT Astra Serif" w:hAnsi="PT Astra Serif" w:cs="Times New Roman"/>
          <w:sz w:val="20"/>
          <w:szCs w:val="20"/>
        </w:rPr>
        <w:t>.</w:t>
      </w:r>
    </w:p>
    <w:p w:rsidR="00660F0A" w:rsidRDefault="00660F0A" w:rsidP="00660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660F0A" w:rsidRDefault="00660F0A" w:rsidP="00660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0"/>
          <w:szCs w:val="20"/>
        </w:rPr>
      </w:pPr>
    </w:p>
    <w:p w:rsidR="00660F0A" w:rsidRDefault="00660F0A" w:rsidP="00660F0A">
      <w:pPr>
        <w:spacing w:line="240" w:lineRule="auto"/>
        <w:jc w:val="center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 xml:space="preserve">Персональный состав </w:t>
      </w:r>
    </w:p>
    <w:p w:rsidR="00660F0A" w:rsidRDefault="00660F0A" w:rsidP="00660F0A">
      <w:pPr>
        <w:spacing w:line="240" w:lineRule="auto"/>
        <w:jc w:val="center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 xml:space="preserve">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МО Елаурское  сельское поселение Сенгилеевского района Ульяновской области  </w:t>
      </w:r>
    </w:p>
    <w:p w:rsidR="00660F0A" w:rsidRDefault="00660F0A" w:rsidP="00660F0A">
      <w:pPr>
        <w:spacing w:line="240" w:lineRule="auto"/>
        <w:jc w:val="center"/>
        <w:rPr>
          <w:rFonts w:ascii="PT Astra Serif" w:hAnsi="PT Astra Serif"/>
          <w:sz w:val="20"/>
          <w:szCs w:val="20"/>
        </w:rPr>
      </w:pPr>
    </w:p>
    <w:p w:rsidR="00660F0A" w:rsidRDefault="00660F0A" w:rsidP="00660F0A">
      <w:pPr>
        <w:spacing w:line="240" w:lineRule="auto"/>
        <w:jc w:val="both"/>
        <w:rPr>
          <w:rFonts w:ascii="PT Astra Serif" w:hAnsi="PT Astra Serif"/>
          <w:b/>
          <w:sz w:val="20"/>
          <w:szCs w:val="20"/>
        </w:rPr>
      </w:pPr>
    </w:p>
    <w:p w:rsidR="00660F0A" w:rsidRDefault="00660F0A" w:rsidP="00660F0A">
      <w:pPr>
        <w:spacing w:line="240" w:lineRule="auto"/>
        <w:rPr>
          <w:rFonts w:ascii="PT Astra Serif" w:hAnsi="PT Astra Serif"/>
          <w:sz w:val="20"/>
          <w:szCs w:val="20"/>
        </w:rPr>
      </w:pPr>
    </w:p>
    <w:p w:rsidR="00660F0A" w:rsidRDefault="00660F0A" w:rsidP="00660F0A">
      <w:pPr>
        <w:spacing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Председатель комиссии        </w:t>
      </w:r>
      <w:r>
        <w:rPr>
          <w:rFonts w:ascii="PT Astra Serif" w:hAnsi="PT Astra Serif"/>
          <w:b/>
          <w:sz w:val="20"/>
          <w:szCs w:val="20"/>
        </w:rPr>
        <w:t>Грачев Александр Николаевич</w:t>
      </w:r>
    </w:p>
    <w:p w:rsidR="00660F0A" w:rsidRDefault="00660F0A" w:rsidP="00660F0A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И. о. Глава администрации МО Елаурское сельское</w:t>
      </w:r>
    </w:p>
    <w:p w:rsidR="00660F0A" w:rsidRDefault="00660F0A" w:rsidP="00660F0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поселение</w:t>
      </w:r>
    </w:p>
    <w:p w:rsidR="00660F0A" w:rsidRDefault="00660F0A" w:rsidP="00660F0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</w:t>
      </w:r>
    </w:p>
    <w:p w:rsidR="00660F0A" w:rsidRDefault="00660F0A" w:rsidP="00660F0A">
      <w:pPr>
        <w:spacing w:line="240" w:lineRule="auto"/>
        <w:rPr>
          <w:rFonts w:ascii="PT Astra Serif" w:hAnsi="PT Astra Serif"/>
          <w:sz w:val="20"/>
          <w:szCs w:val="20"/>
        </w:rPr>
      </w:pPr>
    </w:p>
    <w:p w:rsidR="00660F0A" w:rsidRDefault="00660F0A" w:rsidP="00660F0A">
      <w:pPr>
        <w:spacing w:line="240" w:lineRule="auto"/>
        <w:rPr>
          <w:rFonts w:ascii="PT Astra Serif" w:hAnsi="PT Astra Serif"/>
          <w:sz w:val="20"/>
          <w:szCs w:val="20"/>
        </w:rPr>
      </w:pPr>
    </w:p>
    <w:p w:rsidR="00660F0A" w:rsidRDefault="00660F0A" w:rsidP="00660F0A">
      <w:pPr>
        <w:spacing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Секретарь комиссии:               </w:t>
      </w:r>
      <w:r>
        <w:rPr>
          <w:rFonts w:ascii="PT Astra Serif" w:hAnsi="PT Astra Serif"/>
          <w:b/>
          <w:sz w:val="20"/>
          <w:szCs w:val="20"/>
        </w:rPr>
        <w:t>Пифтанкина Ирина Николаевна</w:t>
      </w:r>
    </w:p>
    <w:p w:rsidR="00660F0A" w:rsidRDefault="00660F0A" w:rsidP="00660F0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Главный специалист администрации </w:t>
      </w:r>
    </w:p>
    <w:p w:rsidR="00660F0A" w:rsidRDefault="00660F0A" w:rsidP="00660F0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МО Елаурское сельское поселение</w:t>
      </w:r>
    </w:p>
    <w:p w:rsidR="00660F0A" w:rsidRDefault="00660F0A" w:rsidP="00660F0A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</w:p>
    <w:p w:rsidR="00660F0A" w:rsidRDefault="00660F0A" w:rsidP="00660F0A">
      <w:pPr>
        <w:spacing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</w:t>
      </w:r>
    </w:p>
    <w:p w:rsidR="00660F0A" w:rsidRDefault="00660F0A" w:rsidP="00660F0A">
      <w:pPr>
        <w:spacing w:line="240" w:lineRule="auto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Члены комиссии:                     </w:t>
      </w:r>
      <w:r>
        <w:rPr>
          <w:rFonts w:ascii="PT Astra Serif" w:hAnsi="PT Astra Serif"/>
          <w:b/>
          <w:sz w:val="20"/>
          <w:szCs w:val="20"/>
        </w:rPr>
        <w:t xml:space="preserve">Вавилина Татьяна Петровна </w:t>
      </w:r>
    </w:p>
    <w:p w:rsidR="00660F0A" w:rsidRDefault="00660F0A" w:rsidP="00660F0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специалист 1 разряда - главный бухгалтер    </w:t>
      </w:r>
    </w:p>
    <w:p w:rsidR="00660F0A" w:rsidRDefault="00660F0A" w:rsidP="00660F0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администрации  МО Елаурское сельское поселение</w:t>
      </w:r>
    </w:p>
    <w:p w:rsidR="00660F0A" w:rsidRDefault="00660F0A" w:rsidP="00660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0"/>
          <w:szCs w:val="20"/>
        </w:rPr>
      </w:pPr>
    </w:p>
    <w:p w:rsidR="00321B71" w:rsidRDefault="00B11E11"/>
    <w:sectPr w:rsidR="00321B7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0F0A"/>
    <w:rsid w:val="00093981"/>
    <w:rsid w:val="000A0FFE"/>
    <w:rsid w:val="001C2648"/>
    <w:rsid w:val="00622264"/>
    <w:rsid w:val="00650B92"/>
    <w:rsid w:val="00660F0A"/>
    <w:rsid w:val="006C21BF"/>
    <w:rsid w:val="00723476"/>
    <w:rsid w:val="00836C62"/>
    <w:rsid w:val="009056CD"/>
    <w:rsid w:val="00954920"/>
    <w:rsid w:val="00987D77"/>
    <w:rsid w:val="00B058BF"/>
    <w:rsid w:val="00B11E11"/>
    <w:rsid w:val="00D07D58"/>
    <w:rsid w:val="00D54B24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0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&#1055;&#1088;&#1086;&#1090;&#1086;&#1082;&#1086;&#1083;__1.rtf" TargetMode="External"/><Relationship Id="rId4" Type="http://schemas.openxmlformats.org/officeDocument/2006/relationships/hyperlink" Target="file:///C:\Users\user\Downloads\&#1055;&#1088;&#1086;&#1090;&#1086;&#1082;&#1086;&#1083;__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2024-07-05T10:28:00Z</dcterms:created>
  <dcterms:modified xsi:type="dcterms:W3CDTF">2024-07-05T10:29:00Z</dcterms:modified>
</cp:coreProperties>
</file>