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t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t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t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574, от </w:t>
      </w:r>
      <w:r>
        <w:rPr>
          <w:rStyle w:val="markx"/>
          <w:sz w:val="27"/>
          <w:szCs w:val="27"/>
        </w:rPr>
        <w:t>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</w:t>
      </w:r>
      <w:r>
        <w:rPr>
          <w:color w:val="333333"/>
          <w:sz w:val="27"/>
          <w:szCs w:val="27"/>
        </w:rPr>
        <w:t>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комиссии по координации работы по противодействию коррупции в субъектах Российской Федера</w:t>
      </w:r>
      <w:r>
        <w:rPr>
          <w:color w:val="333333"/>
          <w:sz w:val="27"/>
          <w:szCs w:val="27"/>
        </w:rPr>
        <w:t>ции.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</w:t>
      </w:r>
      <w:r>
        <w:rPr>
          <w:color w:val="333333"/>
          <w:sz w:val="27"/>
          <w:szCs w:val="27"/>
        </w:rPr>
        <w:t>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</w:t>
      </w:r>
      <w:r>
        <w:rPr>
          <w:color w:val="333333"/>
          <w:sz w:val="27"/>
          <w:szCs w:val="27"/>
        </w:rPr>
        <w:t>сти субъектов Российской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</w:t>
      </w:r>
      <w:r>
        <w:rPr>
          <w:color w:val="333333"/>
          <w:sz w:val="27"/>
          <w:szCs w:val="27"/>
        </w:rPr>
        <w:t>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</w:t>
      </w:r>
      <w:r>
        <w:rPr>
          <w:color w:val="333333"/>
          <w:sz w:val="27"/>
          <w:szCs w:val="27"/>
        </w:rPr>
        <w:t xml:space="preserve">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</w:t>
      </w:r>
      <w:r>
        <w:rPr>
          <w:color w:val="333333"/>
          <w:sz w:val="27"/>
          <w:szCs w:val="27"/>
        </w:rPr>
        <w:t xml:space="preserve">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</w:t>
      </w:r>
      <w:r>
        <w:rPr>
          <w:color w:val="333333"/>
          <w:sz w:val="27"/>
          <w:szCs w:val="27"/>
        </w:rPr>
        <w:t>утвержденным настоящим Указом.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</w:t>
      </w:r>
      <w:r>
        <w:rPr>
          <w:rStyle w:val="ed"/>
          <w:color w:val="333333"/>
          <w:sz w:val="27"/>
          <w:szCs w:val="27"/>
        </w:rPr>
        <w:t>блично-правовых компаний,</w:t>
      </w:r>
      <w:r>
        <w:rPr>
          <w:color w:val="333333"/>
          <w:sz w:val="27"/>
          <w:szCs w:val="27"/>
        </w:rPr>
        <w:t xml:space="preserve"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</w:t>
      </w:r>
      <w:r>
        <w:rPr>
          <w:color w:val="333333"/>
          <w:sz w:val="27"/>
          <w:szCs w:val="27"/>
        </w:rPr>
        <w:t>по профилактике коррупционных и иных правонарушений, утвержденным настоящим Указом.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Положение о представлении гражданами, претендующими на замещение должностей федеральной </w:t>
      </w:r>
      <w:r>
        <w:rPr>
          <w:color w:val="333333"/>
          <w:sz w:val="27"/>
          <w:szCs w:val="27"/>
        </w:rPr>
        <w:t xml:space="preserve">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</w:t>
      </w:r>
      <w:r>
        <w:rPr>
          <w:color w:val="333333"/>
          <w:sz w:val="27"/>
          <w:szCs w:val="27"/>
        </w:rPr>
        <w:t>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</w:t>
      </w:r>
      <w:r>
        <w:rPr>
          <w:color w:val="333333"/>
          <w:sz w:val="27"/>
          <w:szCs w:val="27"/>
        </w:rPr>
        <w:t>10, № 3, ст. 274; 2012, № 12, ст. 1391; 2013, № 14, ст. 1670; № 40, ст. 5044; № 49, ст. 6399; 2014, № 26, ст. 3518, 3520; 2015, № 10, ст. 1506), следующие изменения: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в соответствии с федеральными законами возлагается: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</w:t>
      </w:r>
      <w:r>
        <w:rPr>
          <w:color w:val="333333"/>
          <w:sz w:val="27"/>
          <w:szCs w:val="27"/>
        </w:rPr>
        <w:t>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</w:t>
      </w:r>
      <w:r>
        <w:rPr>
          <w:color w:val="333333"/>
          <w:sz w:val="27"/>
          <w:szCs w:val="27"/>
        </w:rPr>
        <w:t>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</w:t>
      </w:r>
      <w:r>
        <w:rPr>
          <w:color w:val="333333"/>
          <w:sz w:val="27"/>
          <w:szCs w:val="27"/>
        </w:rPr>
        <w:t>усмотренной этим перечнем (далее - кандидат на должность, предусмотренную перечнем).";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</w:t>
      </w:r>
      <w:r>
        <w:rPr>
          <w:color w:val="333333"/>
          <w:sz w:val="27"/>
          <w:szCs w:val="27"/>
        </w:rPr>
        <w:t>ункте "б"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слова "указанным в пункте 2 настоящего Положения" заменить словами "утвержденным Ука</w:t>
      </w:r>
      <w:r>
        <w:rPr>
          <w:color w:val="333333"/>
          <w:sz w:val="27"/>
          <w:szCs w:val="27"/>
        </w:rPr>
        <w:t>зом Президента Российской Федерации от 18 мая 2009 г. № 557";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</w:t>
      </w:r>
      <w:r>
        <w:rPr>
          <w:color w:val="333333"/>
          <w:sz w:val="27"/>
          <w:szCs w:val="27"/>
        </w:rPr>
        <w:t>тветствии с пунктом 4 настоящего Положения.";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</w:t>
      </w:r>
      <w:r>
        <w:rPr>
          <w:color w:val="333333"/>
          <w:sz w:val="27"/>
          <w:szCs w:val="27"/>
        </w:rPr>
        <w:t>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</w:t>
      </w:r>
      <w:r>
        <w:rPr>
          <w:color w:val="333333"/>
          <w:sz w:val="27"/>
          <w:szCs w:val="27"/>
        </w:rPr>
        <w:t xml:space="preserve">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"Уточненные сведения, представленные</w:t>
      </w:r>
      <w:r>
        <w:rPr>
          <w:color w:val="333333"/>
          <w:sz w:val="27"/>
          <w:szCs w:val="27"/>
        </w:rPr>
        <w:t xml:space="preserve">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</w:t>
      </w:r>
      <w:r>
        <w:rPr>
          <w:color w:val="333333"/>
          <w:sz w:val="27"/>
          <w:szCs w:val="27"/>
        </w:rPr>
        <w:t>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</w:t>
      </w:r>
      <w:r>
        <w:rPr>
          <w:color w:val="333333"/>
          <w:sz w:val="27"/>
          <w:szCs w:val="27"/>
        </w:rPr>
        <w:t>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</w:t>
      </w:r>
      <w:r>
        <w:rPr>
          <w:color w:val="333333"/>
          <w:sz w:val="27"/>
          <w:szCs w:val="27"/>
        </w:rPr>
        <w:t>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</w:t>
      </w:r>
      <w:r>
        <w:rPr>
          <w:color w:val="333333"/>
          <w:sz w:val="27"/>
          <w:szCs w:val="27"/>
        </w:rPr>
        <w:t>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</w:t>
      </w:r>
      <w:r>
        <w:rPr>
          <w:color w:val="333333"/>
          <w:sz w:val="27"/>
          <w:szCs w:val="27"/>
        </w:rPr>
        <w:t xml:space="preserve">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</w:t>
      </w:r>
      <w:r>
        <w:rPr>
          <w:color w:val="333333"/>
          <w:sz w:val="27"/>
          <w:szCs w:val="27"/>
        </w:rPr>
        <w:t>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>
        <w:rPr>
          <w:color w:val="333333"/>
          <w:sz w:val="27"/>
          <w:szCs w:val="27"/>
        </w:rPr>
        <w:t>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</w:t>
      </w:r>
      <w:r>
        <w:rPr>
          <w:color w:val="333333"/>
          <w:sz w:val="27"/>
          <w:szCs w:val="27"/>
        </w:rPr>
        <w:t>06), изменение, изложив пункт 3 в следующей редакции: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</w:t>
      </w:r>
      <w:r>
        <w:rPr>
          <w:color w:val="333333"/>
          <w:sz w:val="27"/>
          <w:szCs w:val="27"/>
        </w:rPr>
        <w:t xml:space="preserve">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</w:t>
      </w:r>
      <w:r>
        <w:rPr>
          <w:color w:val="333333"/>
          <w:sz w:val="27"/>
          <w:szCs w:val="27"/>
        </w:rPr>
        <w:t xml:space="preserve">вам массовой информации для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</w:t>
      </w:r>
      <w:r>
        <w:rPr>
          <w:color w:val="333333"/>
          <w:sz w:val="27"/>
          <w:szCs w:val="27"/>
        </w:rPr>
        <w:t>. 3518), следующие изменения: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</w:t>
      </w:r>
      <w:r>
        <w:rPr>
          <w:color w:val="333333"/>
          <w:sz w:val="27"/>
          <w:szCs w:val="27"/>
        </w:rPr>
        <w:t>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</w:t>
      </w:r>
      <w:r>
        <w:rPr>
          <w:color w:val="333333"/>
          <w:sz w:val="27"/>
          <w:szCs w:val="27"/>
        </w:rPr>
        <w:t xml:space="preserve">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</w:t>
      </w:r>
      <w:r>
        <w:rPr>
          <w:color w:val="333333"/>
          <w:sz w:val="27"/>
          <w:szCs w:val="27"/>
        </w:rPr>
        <w:t xml:space="preserve">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</w:t>
      </w:r>
      <w:r>
        <w:rPr>
          <w:color w:val="333333"/>
          <w:sz w:val="27"/>
          <w:szCs w:val="27"/>
        </w:rPr>
        <w:t>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</w:t>
      </w:r>
      <w:r>
        <w:rPr>
          <w:color w:val="333333"/>
          <w:sz w:val="27"/>
          <w:szCs w:val="27"/>
        </w:rPr>
        <w:t>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пункта 5 Указа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i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</w:t>
      </w:r>
      <w:r>
        <w:rPr>
          <w:color w:val="333333"/>
          <w:sz w:val="27"/>
          <w:szCs w:val="27"/>
        </w:rPr>
        <w:t>               В.Путин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s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t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комиссии по координации работы по противодействию коррупции в субъекте Российской Федерации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Комиссия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субъекте Российской Федерации (далее - комиссия) является постоянно действующим координационным органом при высшем должностном лице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</w:t>
      </w:r>
      <w:r>
        <w:rPr>
          <w:color w:val="333333"/>
          <w:sz w:val="27"/>
          <w:szCs w:val="27"/>
        </w:rPr>
        <w:t>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Федерации, а также положением о комиссии.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</w:t>
      </w:r>
      <w:r>
        <w:rPr>
          <w:rStyle w:val="edx"/>
          <w:color w:val="333333"/>
          <w:sz w:val="27"/>
          <w:szCs w:val="27"/>
        </w:rPr>
        <w:t>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</w:t>
      </w:r>
      <w:r>
        <w:rPr>
          <w:color w:val="333333"/>
          <w:sz w:val="27"/>
          <w:szCs w:val="27"/>
        </w:rPr>
        <w:t>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</w:t>
      </w:r>
      <w:r>
        <w:rPr>
          <w:color w:val="333333"/>
          <w:sz w:val="27"/>
          <w:szCs w:val="27"/>
        </w:rPr>
        <w:t xml:space="preserve"> задачи комиссии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</w:t>
      </w:r>
      <w:r>
        <w:rPr>
          <w:color w:val="333333"/>
          <w:sz w:val="27"/>
          <w:szCs w:val="27"/>
        </w:rPr>
        <w:t>и противодействия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</w:t>
      </w:r>
      <w:r>
        <w:rPr>
          <w:color w:val="333333"/>
          <w:sz w:val="27"/>
          <w:szCs w:val="27"/>
        </w:rPr>
        <w:t>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обеспечение согласованных действий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</w:t>
      </w:r>
      <w:r>
        <w:rPr>
          <w:color w:val="333333"/>
          <w:sz w:val="27"/>
          <w:szCs w:val="27"/>
        </w:rPr>
        <w:t>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</w:t>
      </w:r>
      <w:r>
        <w:rPr>
          <w:color w:val="333333"/>
          <w:sz w:val="27"/>
          <w:szCs w:val="27"/>
        </w:rPr>
        <w:t>убъекте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Комиссия в целях выполнения возложенных на нее задач осуществляет следующие полномочия: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</w:t>
      </w:r>
      <w:r>
        <w:rPr>
          <w:color w:val="333333"/>
          <w:sz w:val="27"/>
          <w:szCs w:val="27"/>
        </w:rPr>
        <w:t>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разрабатывает рекомендации по организации антикоррупционного </w:t>
      </w:r>
      <w:r>
        <w:rPr>
          <w:color w:val="333333"/>
          <w:sz w:val="27"/>
          <w:szCs w:val="27"/>
        </w:rPr>
        <w:t>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</w:t>
      </w:r>
      <w:r>
        <w:rPr>
          <w:color w:val="333333"/>
          <w:sz w:val="27"/>
          <w:szCs w:val="27"/>
        </w:rPr>
        <w:t>ку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</w:t>
      </w:r>
      <w:r>
        <w:rPr>
          <w:color w:val="333333"/>
          <w:sz w:val="27"/>
          <w:szCs w:val="27"/>
        </w:rPr>
        <w:t>инга эффективности реализации мер по противодействию коррупции, предусмотренных этими программами;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</w:t>
      </w:r>
      <w:r>
        <w:rPr>
          <w:color w:val="333333"/>
          <w:sz w:val="27"/>
          <w:szCs w:val="27"/>
        </w:rPr>
        <w:t>и не предусмотрено иное,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принимает меры по выявлению (в том числе на основании обращений граждан, сведений, распространяемых средствами массовой информации, протестов, </w:t>
      </w:r>
      <w:r>
        <w:rPr>
          <w:color w:val="333333"/>
          <w:sz w:val="27"/>
          <w:szCs w:val="27"/>
        </w:rPr>
        <w:t>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</w:t>
      </w:r>
      <w:r>
        <w:rPr>
          <w:color w:val="333333"/>
          <w:sz w:val="27"/>
          <w:szCs w:val="27"/>
        </w:rPr>
        <w:t>тикоррупционных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</w:t>
      </w:r>
      <w:r>
        <w:rPr>
          <w:color w:val="333333"/>
          <w:sz w:val="27"/>
          <w:szCs w:val="27"/>
        </w:rPr>
        <w:t>щение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  <w:r>
        <w:rPr>
          <w:rStyle w:val="markx"/>
          <w:sz w:val="27"/>
          <w:szCs w:val="27"/>
        </w:rPr>
        <w:t> (В р</w:t>
      </w:r>
      <w:r>
        <w:rPr>
          <w:rStyle w:val="markx"/>
          <w:sz w:val="27"/>
          <w:szCs w:val="27"/>
        </w:rPr>
        <w:t>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</w:t>
      </w:r>
      <w:r>
        <w:rPr>
          <w:rStyle w:val="markx"/>
          <w:sz w:val="27"/>
          <w:szCs w:val="27"/>
        </w:rPr>
        <w:t>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субъекта Российской Федерации или ли</w:t>
      </w:r>
      <w:r>
        <w:rPr>
          <w:color w:val="333333"/>
          <w:sz w:val="27"/>
          <w:szCs w:val="27"/>
        </w:rPr>
        <w:t>цо, временно исполняющее его обязанности.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В состав комиссии могут входить руководители органов исполнительной власти субъекта Российской Федерации, органов местного самоуправления, </w:t>
      </w:r>
      <w:r>
        <w:rPr>
          <w:color w:val="333333"/>
          <w:sz w:val="27"/>
          <w:szCs w:val="27"/>
        </w:rPr>
        <w:t xml:space="preserve">представители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</w:t>
      </w:r>
      <w:r>
        <w:rPr>
          <w:color w:val="333333"/>
          <w:sz w:val="27"/>
          <w:szCs w:val="27"/>
        </w:rPr>
        <w:t>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</w:t>
      </w:r>
      <w:r>
        <w:rPr>
          <w:color w:val="333333"/>
          <w:sz w:val="27"/>
          <w:szCs w:val="27"/>
        </w:rPr>
        <w:t>и осуществляется на общественных началах.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</w:t>
      </w:r>
      <w:r>
        <w:rPr>
          <w:color w:val="333333"/>
          <w:sz w:val="27"/>
          <w:szCs w:val="27"/>
        </w:rPr>
        <w:t>вой информации.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</w:t>
      </w:r>
      <w:r>
        <w:rPr>
          <w:color w:val="333333"/>
          <w:sz w:val="27"/>
          <w:szCs w:val="27"/>
        </w:rPr>
        <w:t>омиссии и порядок ее работы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</w:t>
      </w:r>
      <w:r>
        <w:rPr>
          <w:color w:val="333333"/>
          <w:sz w:val="27"/>
          <w:szCs w:val="27"/>
        </w:rPr>
        <w:t>едставлению секретаря комиссии) могут проводиться внеочередные заседания комиссии.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</w:t>
      </w:r>
      <w:r>
        <w:rPr>
          <w:color w:val="333333"/>
          <w:sz w:val="27"/>
          <w:szCs w:val="27"/>
        </w:rPr>
        <w:t>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</w:t>
      </w:r>
      <w:r>
        <w:rPr>
          <w:color w:val="333333"/>
          <w:sz w:val="27"/>
          <w:szCs w:val="27"/>
        </w:rPr>
        <w:t>рмляются протоколом.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должностного лица субъекта Российской </w:t>
      </w:r>
      <w:r>
        <w:rPr>
          <w:color w:val="333333"/>
          <w:sz w:val="27"/>
          <w:szCs w:val="27"/>
        </w:rPr>
        <w:t>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 власти субъекта Российской Феде</w:t>
      </w:r>
      <w:r>
        <w:rPr>
          <w:color w:val="333333"/>
          <w:sz w:val="27"/>
          <w:szCs w:val="27"/>
        </w:rPr>
        <w:t>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общее руководство деятельностью комиссии;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</w:t>
      </w:r>
      <w:r>
        <w:rPr>
          <w:color w:val="333333"/>
          <w:sz w:val="27"/>
          <w:szCs w:val="27"/>
        </w:rPr>
        <w:t>ты комиссии (ежегодный план);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органами, государственными органами с</w:t>
      </w:r>
      <w:r>
        <w:rPr>
          <w:color w:val="333333"/>
          <w:sz w:val="27"/>
          <w:szCs w:val="27"/>
        </w:rPr>
        <w:t>убъекта Российской Федерации, организациями и гражданами по вопросам, относящимся к компетенции комиссии.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контроль за исполнением принятых ею решений осуществляет орган су</w:t>
      </w:r>
      <w:r>
        <w:rPr>
          <w:color w:val="333333"/>
          <w:sz w:val="27"/>
          <w:szCs w:val="27"/>
        </w:rPr>
        <w:t>бъекта Российской Федерации по профилактике коррупционных и иных правонарушений.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координирует работу по подготовке нео</w:t>
      </w:r>
      <w:r>
        <w:rPr>
          <w:color w:val="333333"/>
          <w:sz w:val="27"/>
          <w:szCs w:val="27"/>
        </w:rPr>
        <w:t>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 о месте, времени проведения и повестке дня заседания комиссии,</w:t>
      </w:r>
      <w:r>
        <w:rPr>
          <w:color w:val="333333"/>
          <w:sz w:val="27"/>
          <w:szCs w:val="27"/>
        </w:rPr>
        <w:t xml:space="preserve"> обеспечивает их необходимыми материалами;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информация о решениях комиссии (п</w:t>
      </w:r>
      <w:r>
        <w:rPr>
          <w:color w:val="333333"/>
          <w:sz w:val="27"/>
          <w:szCs w:val="27"/>
        </w:rPr>
        <w:t>олностью или в какой-либо части) может передаваться средствам массовой информации для опубликования.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s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t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 xml:space="preserve">о подразделении федерального государственного органа </w:t>
      </w:r>
      <w:r>
        <w:rPr>
          <w:color w:val="333333"/>
          <w:sz w:val="27"/>
          <w:szCs w:val="27"/>
        </w:rPr>
        <w:t>по профилактике коррупционных и иных правонарушений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</w:t>
      </w:r>
      <w:r>
        <w:rPr>
          <w:color w:val="333333"/>
          <w:sz w:val="27"/>
          <w:szCs w:val="27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27"/>
          <w:szCs w:val="27"/>
        </w:rPr>
        <w:t>ях склонения их к совершению коррупционных правонарушений;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федеральными государственными </w:t>
      </w:r>
      <w:r>
        <w:rPr>
          <w:color w:val="333333"/>
          <w:sz w:val="27"/>
          <w:szCs w:val="27"/>
        </w:rPr>
        <w:t>гражданскими служащими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</w:t>
      </w:r>
      <w:r>
        <w:rPr>
          <w:color w:val="333333"/>
          <w:sz w:val="27"/>
          <w:szCs w:val="27"/>
        </w:rPr>
        <w:t>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подготовка в пределах своей компетенции проектов нормативных правовых актов по вопросам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</w:t>
      </w:r>
      <w:r>
        <w:rPr>
          <w:color w:val="333333"/>
          <w:sz w:val="27"/>
          <w:szCs w:val="27"/>
        </w:rPr>
        <w:t>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</w:t>
      </w:r>
      <w:r>
        <w:rPr>
          <w:color w:val="333333"/>
          <w:sz w:val="27"/>
          <w:szCs w:val="27"/>
        </w:rPr>
        <w:t>говора и (или) гражданско-правового договора в случаях, предусмотренных федеральными законами;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</w:t>
      </w:r>
      <w:r>
        <w:rPr>
          <w:color w:val="333333"/>
          <w:sz w:val="27"/>
          <w:szCs w:val="27"/>
        </w:rPr>
        <w:t xml:space="preserve">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соответствие проводимых мероприятий целям противодействия коррупции и установленным законодате</w:t>
      </w:r>
      <w:r>
        <w:rPr>
          <w:color w:val="333333"/>
          <w:sz w:val="27"/>
          <w:szCs w:val="27"/>
        </w:rPr>
        <w:t>льством Российской Федерации требованиям;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</w:t>
      </w:r>
      <w:r>
        <w:rPr>
          <w:color w:val="333333"/>
          <w:sz w:val="27"/>
          <w:szCs w:val="27"/>
        </w:rPr>
        <w:t>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</w:t>
      </w:r>
      <w:r>
        <w:rPr>
          <w:color w:val="333333"/>
          <w:sz w:val="27"/>
          <w:szCs w:val="27"/>
        </w:rPr>
        <w:t>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</w:t>
      </w:r>
      <w:r>
        <w:rPr>
          <w:color w:val="333333"/>
          <w:sz w:val="27"/>
          <w:szCs w:val="27"/>
        </w:rPr>
        <w:t xml:space="preserve">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>
        <w:rPr>
          <w:rStyle w:val="ed"/>
          <w:color w:val="333333"/>
          <w:sz w:val="27"/>
          <w:szCs w:val="27"/>
        </w:rPr>
        <w:t xml:space="preserve">, а также об иных сведениях в случаях, предусмотренных нормативными правовыми актами Российской </w:t>
      </w:r>
      <w:r>
        <w:rPr>
          <w:rStyle w:val="ed"/>
          <w:color w:val="333333"/>
          <w:sz w:val="27"/>
          <w:szCs w:val="27"/>
        </w:rPr>
        <w:t>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</w:t>
      </w:r>
      <w:r>
        <w:rPr>
          <w:color w:val="333333"/>
          <w:sz w:val="27"/>
          <w:szCs w:val="27"/>
        </w:rPr>
        <w:t>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</w:t>
      </w:r>
      <w:r>
        <w:rPr>
          <w:color w:val="333333"/>
          <w:sz w:val="27"/>
          <w:szCs w:val="27"/>
        </w:rPr>
        <w:t>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проводит с гражданами и должностными лицами с их согласия беседы, получает от них пояснения по представленным в установленном порядке </w:t>
      </w:r>
      <w:r>
        <w:rPr>
          <w:color w:val="333333"/>
          <w:sz w:val="27"/>
          <w:szCs w:val="27"/>
        </w:rPr>
        <w:t>сведениям о доходах, расходах, об имуществе и обязательствах имущественного характера и по иным материалам;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</w:t>
      </w:r>
      <w:r>
        <w:rPr>
          <w:color w:val="333333"/>
          <w:sz w:val="27"/>
          <w:szCs w:val="27"/>
        </w:rPr>
        <w:t>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</w:t>
      </w:r>
      <w:r>
        <w:rPr>
          <w:color w:val="333333"/>
          <w:sz w:val="27"/>
          <w:szCs w:val="27"/>
        </w:rPr>
        <w:t>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25.04.2022 № 232)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</w:t>
      </w:r>
      <w:r>
        <w:rPr>
          <w:color w:val="333333"/>
          <w:sz w:val="27"/>
          <w:szCs w:val="27"/>
        </w:rPr>
        <w:t>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s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t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об органе субъекта Российской Федерации по профилактике коррупционных и иных правонарушений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</w:t>
      </w:r>
      <w:r>
        <w:rPr>
          <w:rStyle w:val="markx"/>
          <w:sz w:val="27"/>
          <w:szCs w:val="27"/>
        </w:rPr>
        <w:t>25.04.2022 № 232,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</w:t>
      </w:r>
      <w:r>
        <w:rPr>
          <w:color w:val="333333"/>
          <w:sz w:val="27"/>
          <w:szCs w:val="27"/>
        </w:rPr>
        <w:t xml:space="preserve"> по профилактике коррупционных правонарушений).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</w:t>
      </w:r>
      <w:r>
        <w:rPr>
          <w:color w:val="333333"/>
          <w:sz w:val="27"/>
          <w:szCs w:val="27"/>
        </w:rPr>
        <w:t xml:space="preserve">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</w:t>
      </w:r>
      <w:r>
        <w:rPr>
          <w:color w:val="333333"/>
          <w:sz w:val="27"/>
          <w:szCs w:val="27"/>
        </w:rPr>
        <w:t>иными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</w:t>
      </w:r>
      <w:r>
        <w:rPr>
          <w:color w:val="333333"/>
          <w:sz w:val="27"/>
          <w:szCs w:val="27"/>
        </w:rPr>
        <w:t>ионных и иных правонарушений, созданном в субъекте Российской Федерации.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</w:t>
      </w:r>
      <w:r>
        <w:rPr>
          <w:color w:val="333333"/>
          <w:sz w:val="27"/>
          <w:szCs w:val="27"/>
        </w:rPr>
        <w:t>ний в пределах своей компетенции взаимодействует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</w:t>
      </w:r>
      <w:r>
        <w:rPr>
          <w:color w:val="333333"/>
          <w:sz w:val="27"/>
          <w:szCs w:val="27"/>
        </w:rPr>
        <w:t>ачи органа по профилактике коррупционных правонарушений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коррупционных правонарушений являются: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лиц, замещающих государственные должности субъекта Российской Федерации, государственных граждан</w:t>
      </w:r>
      <w:r>
        <w:rPr>
          <w:color w:val="333333"/>
          <w:sz w:val="27"/>
          <w:szCs w:val="27"/>
        </w:rPr>
        <w:t>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</w:t>
      </w:r>
      <w:r>
        <w:rPr>
          <w:color w:val="333333"/>
          <w:sz w:val="27"/>
          <w:szCs w:val="27"/>
        </w:rPr>
        <w:t xml:space="preserve">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</w:t>
      </w:r>
      <w:r>
        <w:rPr>
          <w:color w:val="333333"/>
          <w:sz w:val="27"/>
          <w:szCs w:val="27"/>
        </w:rPr>
        <w:t>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</w:t>
      </w:r>
      <w:r>
        <w:rPr>
          <w:color w:val="333333"/>
          <w:sz w:val="27"/>
          <w:szCs w:val="27"/>
        </w:rPr>
        <w:t>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</w:t>
      </w:r>
      <w:r>
        <w:rPr>
          <w:color w:val="333333"/>
          <w:sz w:val="27"/>
          <w:szCs w:val="27"/>
        </w:rPr>
        <w:t>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Орган по профилактике </w:t>
      </w:r>
      <w:r>
        <w:rPr>
          <w:color w:val="333333"/>
          <w:sz w:val="27"/>
          <w:szCs w:val="27"/>
        </w:rPr>
        <w:t>коррупционных правонарушений осуществляет следующие основные функции: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</w:t>
      </w:r>
      <w:r>
        <w:rPr>
          <w:color w:val="333333"/>
          <w:sz w:val="27"/>
          <w:szCs w:val="27"/>
        </w:rPr>
        <w:t>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при осуществлени</w:t>
      </w:r>
      <w:r>
        <w:rPr>
          <w:color w:val="333333"/>
          <w:sz w:val="27"/>
          <w:szCs w:val="27"/>
        </w:rPr>
        <w:t>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</w:t>
      </w:r>
      <w:r>
        <w:rPr>
          <w:color w:val="333333"/>
          <w:sz w:val="27"/>
          <w:szCs w:val="27"/>
        </w:rPr>
        <w:t>асти субъекта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</w:t>
      </w:r>
      <w:r>
        <w:rPr>
          <w:color w:val="333333"/>
          <w:sz w:val="27"/>
          <w:szCs w:val="27"/>
        </w:rPr>
        <w:t xml:space="preserve"> в органах местного самоуправления;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</w:t>
      </w:r>
      <w:r>
        <w:rPr>
          <w:color w:val="333333"/>
          <w:sz w:val="27"/>
          <w:szCs w:val="27"/>
        </w:rPr>
        <w:t>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участие в пределах своей компетенции в обеспечении соблюдения в высшем исполнительном органе государстве</w:t>
      </w:r>
      <w:r>
        <w:rPr>
          <w:color w:val="333333"/>
          <w:sz w:val="27"/>
          <w:szCs w:val="27"/>
        </w:rPr>
        <w:t>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известном факте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</w:t>
      </w:r>
      <w:r>
        <w:rPr>
          <w:color w:val="333333"/>
          <w:sz w:val="27"/>
          <w:szCs w:val="27"/>
        </w:rPr>
        <w:t xml:space="preserve">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</w:t>
      </w:r>
      <w:r>
        <w:rPr>
          <w:color w:val="333333"/>
          <w:sz w:val="27"/>
          <w:szCs w:val="27"/>
        </w:rPr>
        <w:t>ним каких-либо лиц в целях склонения их к совершению коррупционных правонарушений;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</w:t>
      </w:r>
      <w:r>
        <w:rPr>
          <w:color w:val="333333"/>
          <w:sz w:val="27"/>
          <w:szCs w:val="27"/>
        </w:rPr>
        <w:t>отрено иное, и должностей государственной гражданской службы субъекта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</w:t>
      </w:r>
      <w:r>
        <w:rPr>
          <w:color w:val="333333"/>
          <w:sz w:val="27"/>
          <w:szCs w:val="27"/>
        </w:rPr>
        <w:t>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лицами, замещающими государственные должности субъекта Российской Федерации, </w:t>
      </w:r>
      <w:r>
        <w:rPr>
          <w:color w:val="333333"/>
          <w:sz w:val="27"/>
          <w:szCs w:val="27"/>
        </w:rPr>
        <w:t>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</w:t>
      </w:r>
      <w:r>
        <w:rPr>
          <w:color w:val="333333"/>
          <w:sz w:val="27"/>
          <w:szCs w:val="27"/>
        </w:rPr>
        <w:t>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</w:t>
      </w:r>
      <w:r>
        <w:rPr>
          <w:color w:val="333333"/>
          <w:sz w:val="27"/>
          <w:szCs w:val="27"/>
        </w:rPr>
        <w:t>усмотренных федеральными законами;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</w:t>
      </w:r>
      <w:r>
        <w:rPr>
          <w:color w:val="333333"/>
          <w:sz w:val="27"/>
          <w:szCs w:val="27"/>
        </w:rPr>
        <w:t>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</w:t>
      </w:r>
      <w:r>
        <w:rPr>
          <w:color w:val="333333"/>
          <w:sz w:val="27"/>
          <w:szCs w:val="27"/>
        </w:rPr>
        <w:t>ов нормативных правовых актов субъекта Российской Федерации по вопросам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</w:t>
      </w:r>
      <w:r>
        <w:rPr>
          <w:color w:val="333333"/>
          <w:sz w:val="27"/>
          <w:szCs w:val="27"/>
        </w:rPr>
        <w:t>арственной гражданской службы субъекта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</w:t>
      </w:r>
      <w:r>
        <w:rPr>
          <w:color w:val="333333"/>
          <w:sz w:val="27"/>
          <w:szCs w:val="27"/>
        </w:rPr>
        <w:t>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</w:t>
      </w:r>
      <w:r>
        <w:rPr>
          <w:color w:val="333333"/>
          <w:sz w:val="27"/>
          <w:szCs w:val="27"/>
        </w:rPr>
        <w:t>ными законами;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</w:t>
      </w:r>
      <w:r>
        <w:rPr>
          <w:color w:val="333333"/>
          <w:sz w:val="27"/>
          <w:szCs w:val="27"/>
        </w:rPr>
        <w:t>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</w:t>
      </w:r>
      <w:r>
        <w:rPr>
          <w:color w:val="333333"/>
          <w:sz w:val="27"/>
          <w:szCs w:val="27"/>
        </w:rPr>
        <w:t>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</w:t>
      </w:r>
      <w:r>
        <w:rPr>
          <w:color w:val="333333"/>
          <w:sz w:val="27"/>
          <w:szCs w:val="27"/>
        </w:rPr>
        <w:t>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</w:t>
      </w:r>
      <w:r>
        <w:rPr>
          <w:color w:val="333333"/>
          <w:sz w:val="27"/>
          <w:szCs w:val="27"/>
        </w:rPr>
        <w:t>и принимать меры по предупреждению коррупции;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р) осуществление иных </w:t>
      </w:r>
      <w:r>
        <w:rPr>
          <w:color w:val="333333"/>
          <w:sz w:val="27"/>
          <w:szCs w:val="27"/>
        </w:rPr>
        <w:t>функций в области противодействия коррупции в соответствии с законодательством Российской Федерации.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</w:t>
      </w:r>
      <w:r>
        <w:rPr>
          <w:rStyle w:val="ed"/>
          <w:color w:val="333333"/>
          <w:sz w:val="27"/>
          <w:szCs w:val="27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</w:t>
      </w:r>
      <w:r>
        <w:rPr>
          <w:color w:val="333333"/>
          <w:sz w:val="27"/>
          <w:szCs w:val="27"/>
        </w:rPr>
        <w:t>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</w:t>
      </w:r>
      <w:r>
        <w:rPr>
          <w:color w:val="333333"/>
          <w:sz w:val="27"/>
          <w:szCs w:val="27"/>
        </w:rPr>
        <w:t>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</w:t>
      </w:r>
      <w:r>
        <w:rPr>
          <w:color w:val="333333"/>
          <w:sz w:val="27"/>
          <w:szCs w:val="27"/>
        </w:rPr>
        <w:t>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</w:t>
      </w:r>
      <w:r>
        <w:rPr>
          <w:color w:val="333333"/>
          <w:sz w:val="27"/>
          <w:szCs w:val="27"/>
        </w:rPr>
        <w:t xml:space="preserve">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</w:t>
      </w:r>
      <w:r>
        <w:rPr>
          <w:color w:val="333333"/>
          <w:sz w:val="27"/>
          <w:szCs w:val="27"/>
        </w:rPr>
        <w:t>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должностными лицами с их согласия беседы и получает от них пояснения по представленным сведен</w:t>
      </w:r>
      <w:r>
        <w:rPr>
          <w:color w:val="333333"/>
          <w:sz w:val="27"/>
          <w:szCs w:val="27"/>
        </w:rPr>
        <w:t>иям о доходах, расходах, об имуществе и обязательствах имущественного характера и по иным материалам;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физических и юридических лиц (с их согласия);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</w:t>
      </w:r>
      <w:r>
        <w:rPr>
          <w:rStyle w:val="ed"/>
          <w:color w:val="333333"/>
          <w:sz w:val="27"/>
          <w:szCs w:val="27"/>
        </w:rPr>
        <w:t xml:space="preserve">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направленные на противодействие коррупции.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E5D">
      <w:pPr>
        <w:pStyle w:val="a3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73E5D" w:rsidRDefault="00B73E5D">
      <w:pPr>
        <w:pStyle w:val="c"/>
        <w:spacing w:line="300" w:lineRule="auto"/>
        <w:divId w:val="8909662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B7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37A55"/>
    <w:rsid w:val="00037A55"/>
    <w:rsid w:val="00B7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624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6732</Words>
  <Characters>38373</Characters>
  <Application>Microsoft Office Word</Application>
  <DocSecurity>0</DocSecurity>
  <Lines>319</Lines>
  <Paragraphs>90</Paragraphs>
  <ScaleCrop>false</ScaleCrop>
  <Company>Microsoft</Company>
  <LinksUpToDate>false</LinksUpToDate>
  <CharactersWithSpaces>45015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2024-07-19T07:11:00Z</dcterms:created>
  <dcterms:modified xsi:type="dcterms:W3CDTF">2024-07-19T07:11:00Z</dcterms:modified>
</cp:coreProperties>
</file>