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C" w:rsidRPr="00DA1B7F" w:rsidRDefault="00FA00FC" w:rsidP="00FA00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A00FC" w:rsidRPr="00DA1B7F" w:rsidRDefault="00FA00FC" w:rsidP="00FA00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A00FC" w:rsidRPr="00DA1B7F" w:rsidRDefault="00FA00FC" w:rsidP="00FA00F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FA00FC" w:rsidRPr="00DA1B7F" w:rsidRDefault="00FA00FC" w:rsidP="00FA00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A00FC" w:rsidRPr="00DA1B7F" w:rsidRDefault="00FA00FC" w:rsidP="00FA00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A00FC" w:rsidRPr="00C1549C" w:rsidRDefault="00FA00FC" w:rsidP="00FA00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1549C">
        <w:rPr>
          <w:rFonts w:ascii="Times New Roman" w:hAnsi="Times New Roman" w:cs="Times New Roman"/>
          <w:b w:val="0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>решени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036EE3">
        <w:rPr>
          <w:rFonts w:ascii="Times New Roman" w:hAnsi="Times New Roman" w:cs="Times New Roman"/>
          <w:b w:val="0"/>
          <w:sz w:val="20"/>
          <w:szCs w:val="20"/>
        </w:rPr>
        <w:t>«Об утверждении проекта отчёта об исполнении бюджета муниципального образования Елаурское сельское поселение Сенгилеевского района Ульяновской области за 2024 год».</w:t>
      </w:r>
    </w:p>
    <w:p w:rsidR="00FA00FC" w:rsidRPr="00D811BC" w:rsidRDefault="00FA00FC" w:rsidP="00FA00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A00FC" w:rsidRDefault="00FA00FC" w:rsidP="00FA0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0FC" w:rsidRPr="00602070" w:rsidRDefault="00FA00FC" w:rsidP="00FA00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A00FC" w:rsidRPr="00602070" w:rsidRDefault="00FA00FC" w:rsidP="00FA00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036EE3">
        <w:rPr>
          <w:rFonts w:ascii="Times New Roman" w:hAnsi="Times New Roman" w:cs="Times New Roman"/>
          <w:sz w:val="20"/>
          <w:szCs w:val="20"/>
        </w:rPr>
        <w:t>«</w:t>
      </w:r>
      <w:r w:rsidRPr="00036EE3">
        <w:rPr>
          <w:rFonts w:ascii="Times New Roman" w:eastAsia="Times New Roman" w:hAnsi="Times New Roman" w:cs="Times New Roman"/>
          <w:sz w:val="20"/>
          <w:szCs w:val="20"/>
        </w:rPr>
        <w:t>Об утверждении проекта отчёта об исполнении бюджета муниципального образования Елаурское сельское поселение Сенгилеевского района Ульяновской области</w:t>
      </w:r>
      <w:r w:rsidRPr="00036EE3">
        <w:rPr>
          <w:rFonts w:ascii="Times New Roman" w:hAnsi="Times New Roman" w:cs="Times New Roman"/>
          <w:sz w:val="20"/>
          <w:szCs w:val="20"/>
        </w:rPr>
        <w:t xml:space="preserve"> </w:t>
      </w:r>
      <w:r w:rsidRPr="00036EE3">
        <w:rPr>
          <w:rFonts w:ascii="Times New Roman" w:eastAsia="Times New Roman" w:hAnsi="Times New Roman" w:cs="Times New Roman"/>
          <w:sz w:val="20"/>
          <w:szCs w:val="20"/>
        </w:rPr>
        <w:t>за 2024 год</w:t>
      </w:r>
      <w:r w:rsidRPr="00036EE3">
        <w:rPr>
          <w:rFonts w:ascii="Times New Roman" w:hAnsi="Times New Roman" w:cs="Times New Roman"/>
          <w:sz w:val="20"/>
          <w:szCs w:val="20"/>
        </w:rPr>
        <w:t>»</w:t>
      </w:r>
      <w:r w:rsidRPr="00036EE3">
        <w:rPr>
          <w:rFonts w:ascii="Times New Roman" w:hAnsi="Times New Roman" w:cs="Times New Roman"/>
          <w:b/>
          <w:sz w:val="20"/>
          <w:szCs w:val="20"/>
        </w:rPr>
        <w:t>.</w:t>
      </w:r>
    </w:p>
    <w:p w:rsidR="00FA00FC" w:rsidRPr="00602070" w:rsidRDefault="00FA00FC" w:rsidP="00FA00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A00FC" w:rsidRPr="00DA1B7F" w:rsidRDefault="00FA00FC" w:rsidP="00FA00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FA00FC" w:rsidRPr="00DA1B7F" w:rsidRDefault="00FA00FC" w:rsidP="00FA00F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A00FC" w:rsidRPr="00C1549C" w:rsidRDefault="00FA00FC" w:rsidP="00FA00F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FA00FC" w:rsidRPr="00C1549C" w:rsidRDefault="00FA00FC" w:rsidP="00FA00F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 xml:space="preserve">Представленный на </w:t>
      </w:r>
      <w:r w:rsidRPr="00B54D85">
        <w:rPr>
          <w:sz w:val="20"/>
        </w:rPr>
        <w:t>экспертизу муниципальный нормативный правовой акт разработан в</w:t>
      </w:r>
      <w:r w:rsidRPr="00B54D85">
        <w:rPr>
          <w:rFonts w:eastAsia="Times New Roman"/>
          <w:bCs/>
          <w:sz w:val="20"/>
        </w:rPr>
        <w:t xml:space="preserve"> </w:t>
      </w:r>
      <w:r w:rsidRPr="00B54D85">
        <w:rPr>
          <w:rFonts w:eastAsia="Times New Roman"/>
          <w:sz w:val="20"/>
        </w:rPr>
        <w:t xml:space="preserve">соответствии </w:t>
      </w:r>
      <w:r w:rsidRPr="00B54D85">
        <w:rPr>
          <w:rFonts w:eastAsia="Calibri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области.</w:t>
      </w:r>
    </w:p>
    <w:p w:rsidR="00FA00FC" w:rsidRPr="00C1549C" w:rsidRDefault="00FA00FC" w:rsidP="00FA00FC">
      <w:pPr>
        <w:pStyle w:val="ConsPlusNormal"/>
        <w:ind w:firstLine="567"/>
        <w:jc w:val="both"/>
        <w:rPr>
          <w:spacing w:val="10"/>
          <w:sz w:val="20"/>
        </w:rPr>
      </w:pPr>
    </w:p>
    <w:p w:rsidR="00FA00FC" w:rsidRPr="00DA1B7F" w:rsidRDefault="00FA00FC" w:rsidP="00FA00F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FA00FC" w:rsidRPr="00DA1B7F" w:rsidRDefault="00FA00FC" w:rsidP="00FA00F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A00FC" w:rsidRPr="00DA1B7F" w:rsidRDefault="00FA00FC" w:rsidP="00FA00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A00FC" w:rsidRPr="00DA1B7F" w:rsidRDefault="00FA00FC" w:rsidP="00FA00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A00FC" w:rsidRPr="00DA1B7F" w:rsidRDefault="00FA00FC" w:rsidP="00FA00F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A00FC" w:rsidRPr="00DA1B7F" w:rsidRDefault="00FA00FC" w:rsidP="00FA00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FA00FC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00FC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00FC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00FC" w:rsidRPr="00DA1B7F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A00FC" w:rsidRPr="00DA1B7F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A00FC" w:rsidRPr="00DA1B7F" w:rsidRDefault="00FA00FC" w:rsidP="00FA00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FA00FC" w:rsidRDefault="00FA00FC" w:rsidP="00FA00FC">
      <w:pPr>
        <w:rPr>
          <w:szCs w:val="20"/>
        </w:rPr>
      </w:pPr>
    </w:p>
    <w:sectPr w:rsidR="00321B71" w:rsidRPr="00FA00F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A1345"/>
    <w:rsid w:val="006C21BF"/>
    <w:rsid w:val="00723476"/>
    <w:rsid w:val="0073355A"/>
    <w:rsid w:val="0080335B"/>
    <w:rsid w:val="00836C62"/>
    <w:rsid w:val="008B2D4A"/>
    <w:rsid w:val="008C3A77"/>
    <w:rsid w:val="009056CD"/>
    <w:rsid w:val="00954920"/>
    <w:rsid w:val="00987D77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2025-04-02T06:54:00Z</dcterms:created>
  <dcterms:modified xsi:type="dcterms:W3CDTF">2025-04-02T06:54:00Z</dcterms:modified>
</cp:coreProperties>
</file>